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3182" w:rsidRDefault="00EF2ADE" w:rsidP="00EF2ADE">
      <w:pPr>
        <w:pStyle w:val="Title"/>
        <w:rPr>
          <w:rFonts w:ascii="Arial" w:hAnsi="Arial" w:cs="Arial"/>
          <w:color w:val="000000" w:themeColor="text1"/>
        </w:rPr>
      </w:pPr>
      <w:r w:rsidRPr="00EF2ADE">
        <w:rPr>
          <w:rFonts w:ascii="Arial" w:hAnsi="Arial" w:cs="Arial"/>
          <w:color w:val="000000" w:themeColor="text1"/>
        </w:rPr>
        <w:t>Hosting Platform</w:t>
      </w:r>
      <w:r w:rsidR="00D973B3">
        <w:rPr>
          <w:rFonts w:ascii="Arial" w:hAnsi="Arial" w:cs="Arial"/>
          <w:color w:val="000000" w:themeColor="text1"/>
        </w:rPr>
        <w:t xml:space="preserve"> </w:t>
      </w:r>
      <w:r w:rsidR="00E271EB">
        <w:rPr>
          <w:rFonts w:ascii="Arial" w:hAnsi="Arial" w:cs="Arial"/>
          <w:color w:val="000000" w:themeColor="text1"/>
        </w:rPr>
        <w:t>&amp; API Gateway</w:t>
      </w:r>
    </w:p>
    <w:p w:rsidR="00D973B3" w:rsidRPr="00D973B3" w:rsidRDefault="00D973B3" w:rsidP="007E2BF6">
      <w:pPr>
        <w:jc w:val="both"/>
      </w:pPr>
    </w:p>
    <w:p w:rsidR="00EF2ADE" w:rsidRDefault="007E2BF6" w:rsidP="00124066">
      <w:pPr>
        <w:spacing w:line="360" w:lineRule="auto"/>
        <w:jc w:val="both"/>
        <w:rPr>
          <w:rFonts w:ascii="Arial" w:hAnsi="Arial" w:cs="Arial"/>
        </w:rPr>
      </w:pPr>
      <w:r>
        <w:rPr>
          <w:rFonts w:ascii="Arial" w:hAnsi="Arial" w:cs="Arial"/>
        </w:rPr>
        <w:t xml:space="preserve">Since Bristlecone micro services are already running at Amazon it would be just fine to take advantage of that and use some technology like the one they offer for micro services: </w:t>
      </w:r>
    </w:p>
    <w:p w:rsidR="007E2BF6" w:rsidRPr="007E2BF6" w:rsidRDefault="007E2BF6" w:rsidP="00124066">
      <w:pPr>
        <w:pStyle w:val="ListParagraph"/>
        <w:numPr>
          <w:ilvl w:val="0"/>
          <w:numId w:val="1"/>
        </w:numPr>
        <w:spacing w:line="360" w:lineRule="auto"/>
        <w:jc w:val="both"/>
        <w:rPr>
          <w:rFonts w:ascii="Arial" w:hAnsi="Arial" w:cs="Arial"/>
          <w:i/>
        </w:rPr>
      </w:pPr>
      <w:r w:rsidRPr="007E2BF6">
        <w:rPr>
          <w:rFonts w:ascii="Arial" w:hAnsi="Arial" w:cs="Arial"/>
          <w:i/>
        </w:rPr>
        <w:t>AWS Beanstalk</w:t>
      </w:r>
    </w:p>
    <w:p w:rsidR="007E2BF6" w:rsidRDefault="007E2BF6" w:rsidP="00124066">
      <w:pPr>
        <w:pStyle w:val="ListParagraph"/>
        <w:numPr>
          <w:ilvl w:val="0"/>
          <w:numId w:val="1"/>
        </w:numPr>
        <w:spacing w:line="360" w:lineRule="auto"/>
        <w:jc w:val="both"/>
        <w:rPr>
          <w:rFonts w:ascii="Arial" w:hAnsi="Arial" w:cs="Arial"/>
          <w:i/>
        </w:rPr>
      </w:pPr>
      <w:r w:rsidRPr="007E2BF6">
        <w:rPr>
          <w:rFonts w:ascii="Arial" w:hAnsi="Arial" w:cs="Arial"/>
          <w:i/>
        </w:rPr>
        <w:t xml:space="preserve">Potentially AWS API Gateway </w:t>
      </w:r>
      <w:r w:rsidRPr="00C94B6B">
        <w:rPr>
          <w:rFonts w:ascii="Arial" w:hAnsi="Arial" w:cs="Arial"/>
          <w:b/>
          <w:i/>
          <w:highlight w:val="yellow"/>
        </w:rPr>
        <w:t>(we need to evaluate and try that since we anyways will need to create an API Gateway</w:t>
      </w:r>
      <w:r w:rsidR="009032FB">
        <w:rPr>
          <w:rFonts w:ascii="Arial" w:hAnsi="Arial" w:cs="Arial"/>
          <w:b/>
          <w:i/>
          <w:highlight w:val="yellow"/>
        </w:rPr>
        <w:t xml:space="preserve"> for public API</w:t>
      </w:r>
      <w:r w:rsidRPr="00C94B6B">
        <w:rPr>
          <w:rFonts w:ascii="Arial" w:hAnsi="Arial" w:cs="Arial"/>
          <w:b/>
          <w:i/>
          <w:highlight w:val="yellow"/>
        </w:rPr>
        <w:t>)</w:t>
      </w:r>
    </w:p>
    <w:p w:rsidR="00124066" w:rsidRDefault="006613C5" w:rsidP="006613C5">
      <w:pPr>
        <w:pStyle w:val="Heading1"/>
        <w:rPr>
          <w:rFonts w:ascii="Arial" w:hAnsi="Arial" w:cs="Arial"/>
          <w:color w:val="000000" w:themeColor="text1"/>
        </w:rPr>
      </w:pPr>
      <w:r w:rsidRPr="006613C5">
        <w:rPr>
          <w:rFonts w:ascii="Arial" w:hAnsi="Arial" w:cs="Arial"/>
          <w:color w:val="000000" w:themeColor="text1"/>
        </w:rPr>
        <w:t>AWS Beanstalk</w:t>
      </w:r>
    </w:p>
    <w:p w:rsidR="006613C5" w:rsidRDefault="006613C5" w:rsidP="006613C5"/>
    <w:p w:rsidR="006613C5" w:rsidRDefault="006613C5" w:rsidP="006613C5">
      <w:pPr>
        <w:spacing w:line="360" w:lineRule="auto"/>
        <w:jc w:val="both"/>
        <w:rPr>
          <w:rFonts w:ascii="Arial" w:hAnsi="Arial" w:cs="Arial"/>
        </w:rPr>
      </w:pPr>
      <w:r>
        <w:rPr>
          <w:rFonts w:ascii="Arial" w:hAnsi="Arial" w:cs="Arial"/>
        </w:rPr>
        <w:t xml:space="preserve">It is a very good technology from Amazon we can use to create micro services since it support a great number of technologies (making our infrastructure technology agnostic) including .NET Core which is the main requirement we have for Bristlecone Financing application. If in the future a new kind of service (let’s say </w:t>
      </w:r>
      <w:r w:rsidRPr="006613C5">
        <w:rPr>
          <w:rFonts w:ascii="Arial" w:hAnsi="Arial" w:cs="Arial"/>
          <w:i/>
        </w:rPr>
        <w:t>nodejs</w:t>
      </w:r>
      <w:r>
        <w:rPr>
          <w:rFonts w:ascii="Arial" w:hAnsi="Arial" w:cs="Arial"/>
        </w:rPr>
        <w:t xml:space="preserve">) is required that could be done. </w:t>
      </w:r>
    </w:p>
    <w:p w:rsidR="00735049" w:rsidRDefault="00735049" w:rsidP="006613C5">
      <w:pPr>
        <w:spacing w:line="360" w:lineRule="auto"/>
        <w:jc w:val="both"/>
        <w:rPr>
          <w:rFonts w:ascii="Arial" w:hAnsi="Arial" w:cs="Arial"/>
        </w:rPr>
      </w:pPr>
      <w:r>
        <w:rPr>
          <w:rFonts w:ascii="Arial" w:hAnsi="Arial" w:cs="Arial"/>
        </w:rPr>
        <w:t>Supported Technology:</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Java</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.NET</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PHP</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NodeJS</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Python</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Ruby</w:t>
      </w:r>
    </w:p>
    <w:p w:rsidR="00735049" w:rsidRPr="00735049" w:rsidRDefault="00735049" w:rsidP="00735049">
      <w:pPr>
        <w:pStyle w:val="ListParagraph"/>
        <w:numPr>
          <w:ilvl w:val="0"/>
          <w:numId w:val="2"/>
        </w:numPr>
        <w:spacing w:line="360" w:lineRule="auto"/>
        <w:jc w:val="both"/>
        <w:rPr>
          <w:rFonts w:ascii="Arial" w:hAnsi="Arial" w:cs="Arial"/>
          <w:i/>
        </w:rPr>
      </w:pPr>
      <w:r w:rsidRPr="00735049">
        <w:rPr>
          <w:rFonts w:ascii="Arial" w:hAnsi="Arial" w:cs="Arial"/>
          <w:i/>
        </w:rPr>
        <w:t>Go</w:t>
      </w:r>
    </w:p>
    <w:p w:rsidR="00735049" w:rsidRDefault="00735049" w:rsidP="00735049">
      <w:pPr>
        <w:spacing w:line="360" w:lineRule="auto"/>
        <w:jc w:val="both"/>
        <w:rPr>
          <w:rFonts w:ascii="Arial" w:hAnsi="Arial" w:cs="Arial"/>
        </w:rPr>
      </w:pPr>
      <w:r>
        <w:rPr>
          <w:rFonts w:ascii="Arial" w:hAnsi="Arial" w:cs="Arial"/>
        </w:rPr>
        <w:t>Supported Servers:</w:t>
      </w:r>
    </w:p>
    <w:p w:rsidR="00735049" w:rsidRPr="00735049" w:rsidRDefault="00735049" w:rsidP="00735049">
      <w:pPr>
        <w:pStyle w:val="ListParagraph"/>
        <w:numPr>
          <w:ilvl w:val="0"/>
          <w:numId w:val="3"/>
        </w:numPr>
        <w:spacing w:line="360" w:lineRule="auto"/>
        <w:jc w:val="both"/>
        <w:rPr>
          <w:rFonts w:ascii="Arial" w:hAnsi="Arial" w:cs="Arial"/>
          <w:i/>
        </w:rPr>
      </w:pPr>
      <w:proofErr w:type="spellStart"/>
      <w:r w:rsidRPr="00735049">
        <w:rPr>
          <w:rFonts w:ascii="Arial" w:hAnsi="Arial" w:cs="Arial"/>
          <w:i/>
        </w:rPr>
        <w:t>Docker</w:t>
      </w:r>
      <w:proofErr w:type="spellEnd"/>
    </w:p>
    <w:p w:rsidR="00735049" w:rsidRPr="00735049" w:rsidRDefault="00735049" w:rsidP="00735049">
      <w:pPr>
        <w:pStyle w:val="ListParagraph"/>
        <w:numPr>
          <w:ilvl w:val="0"/>
          <w:numId w:val="3"/>
        </w:numPr>
        <w:spacing w:line="360" w:lineRule="auto"/>
        <w:jc w:val="both"/>
        <w:rPr>
          <w:rFonts w:ascii="Arial" w:hAnsi="Arial" w:cs="Arial"/>
          <w:i/>
        </w:rPr>
      </w:pPr>
      <w:r w:rsidRPr="00735049">
        <w:rPr>
          <w:rFonts w:ascii="Arial" w:hAnsi="Arial" w:cs="Arial"/>
          <w:i/>
        </w:rPr>
        <w:t>Apache</w:t>
      </w:r>
    </w:p>
    <w:p w:rsidR="00735049" w:rsidRPr="00735049" w:rsidRDefault="00735049" w:rsidP="00735049">
      <w:pPr>
        <w:pStyle w:val="ListParagraph"/>
        <w:numPr>
          <w:ilvl w:val="0"/>
          <w:numId w:val="3"/>
        </w:numPr>
        <w:spacing w:line="360" w:lineRule="auto"/>
        <w:jc w:val="both"/>
        <w:rPr>
          <w:rFonts w:ascii="Arial" w:hAnsi="Arial" w:cs="Arial"/>
          <w:i/>
        </w:rPr>
      </w:pPr>
      <w:proofErr w:type="spellStart"/>
      <w:r w:rsidRPr="00735049">
        <w:rPr>
          <w:rFonts w:ascii="Arial" w:hAnsi="Arial" w:cs="Arial"/>
          <w:i/>
        </w:rPr>
        <w:t>Nginx</w:t>
      </w:r>
      <w:proofErr w:type="spellEnd"/>
    </w:p>
    <w:p w:rsidR="00735049" w:rsidRPr="00735049" w:rsidRDefault="00735049" w:rsidP="00735049">
      <w:pPr>
        <w:pStyle w:val="ListParagraph"/>
        <w:numPr>
          <w:ilvl w:val="0"/>
          <w:numId w:val="3"/>
        </w:numPr>
        <w:spacing w:line="360" w:lineRule="auto"/>
        <w:jc w:val="both"/>
        <w:rPr>
          <w:rFonts w:ascii="Arial" w:hAnsi="Arial" w:cs="Arial"/>
          <w:i/>
        </w:rPr>
      </w:pPr>
      <w:r w:rsidRPr="00735049">
        <w:rPr>
          <w:rFonts w:ascii="Arial" w:hAnsi="Arial" w:cs="Arial"/>
          <w:i/>
        </w:rPr>
        <w:t>Passenger</w:t>
      </w:r>
    </w:p>
    <w:p w:rsidR="00735049" w:rsidRDefault="00735049" w:rsidP="00735049">
      <w:pPr>
        <w:pStyle w:val="ListParagraph"/>
        <w:numPr>
          <w:ilvl w:val="0"/>
          <w:numId w:val="3"/>
        </w:numPr>
        <w:spacing w:line="360" w:lineRule="auto"/>
        <w:jc w:val="both"/>
        <w:rPr>
          <w:rFonts w:ascii="Arial" w:hAnsi="Arial" w:cs="Arial"/>
          <w:i/>
        </w:rPr>
      </w:pPr>
      <w:r w:rsidRPr="00735049">
        <w:rPr>
          <w:rFonts w:ascii="Arial" w:hAnsi="Arial" w:cs="Arial"/>
          <w:i/>
        </w:rPr>
        <w:t>IIS</w:t>
      </w:r>
    </w:p>
    <w:p w:rsidR="007C688C" w:rsidRDefault="007C688C" w:rsidP="007C688C">
      <w:pPr>
        <w:spacing w:line="360" w:lineRule="auto"/>
        <w:jc w:val="both"/>
        <w:rPr>
          <w:rFonts w:ascii="Arial" w:hAnsi="Arial" w:cs="Arial"/>
        </w:rPr>
      </w:pPr>
      <w:r>
        <w:rPr>
          <w:rFonts w:ascii="Arial" w:hAnsi="Arial" w:cs="Arial"/>
        </w:rPr>
        <w:lastRenderedPageBreak/>
        <w:t>Cross-Cutting Concerns supported by Elastic Beanstalk</w:t>
      </w:r>
      <w:r w:rsidRPr="007C688C">
        <w:rPr>
          <w:rFonts w:ascii="Arial" w:hAnsi="Arial" w:cs="Arial"/>
        </w:rPr>
        <w:t>:</w:t>
      </w:r>
    </w:p>
    <w:p w:rsidR="007C688C" w:rsidRPr="007C688C" w:rsidRDefault="007C688C" w:rsidP="007C688C">
      <w:pPr>
        <w:pStyle w:val="ListParagraph"/>
        <w:numPr>
          <w:ilvl w:val="0"/>
          <w:numId w:val="4"/>
        </w:numPr>
        <w:spacing w:line="360" w:lineRule="auto"/>
        <w:jc w:val="both"/>
        <w:rPr>
          <w:rFonts w:ascii="Arial" w:hAnsi="Arial" w:cs="Arial"/>
          <w:i/>
        </w:rPr>
      </w:pPr>
      <w:r w:rsidRPr="007C688C">
        <w:rPr>
          <w:rFonts w:ascii="Arial" w:hAnsi="Arial" w:cs="Arial"/>
          <w:i/>
        </w:rPr>
        <w:t>Auto-Scaling</w:t>
      </w:r>
    </w:p>
    <w:p w:rsidR="007C688C" w:rsidRPr="007C688C" w:rsidRDefault="007C688C" w:rsidP="007C688C">
      <w:pPr>
        <w:pStyle w:val="ListParagraph"/>
        <w:numPr>
          <w:ilvl w:val="0"/>
          <w:numId w:val="4"/>
        </w:numPr>
        <w:spacing w:line="360" w:lineRule="auto"/>
        <w:jc w:val="both"/>
        <w:rPr>
          <w:rFonts w:ascii="Arial" w:hAnsi="Arial" w:cs="Arial"/>
          <w:i/>
        </w:rPr>
      </w:pPr>
      <w:r w:rsidRPr="007C688C">
        <w:rPr>
          <w:rFonts w:ascii="Arial" w:hAnsi="Arial" w:cs="Arial"/>
          <w:i/>
        </w:rPr>
        <w:t>Monitoring</w:t>
      </w:r>
    </w:p>
    <w:p w:rsidR="007C688C" w:rsidRDefault="007C688C" w:rsidP="007C688C">
      <w:pPr>
        <w:pStyle w:val="ListParagraph"/>
        <w:numPr>
          <w:ilvl w:val="0"/>
          <w:numId w:val="4"/>
        </w:numPr>
        <w:spacing w:line="360" w:lineRule="auto"/>
        <w:jc w:val="both"/>
        <w:rPr>
          <w:rFonts w:ascii="Arial" w:hAnsi="Arial" w:cs="Arial"/>
          <w:i/>
        </w:rPr>
      </w:pPr>
      <w:r w:rsidRPr="007C688C">
        <w:rPr>
          <w:rFonts w:ascii="Arial" w:hAnsi="Arial" w:cs="Arial"/>
          <w:i/>
        </w:rPr>
        <w:t>Load Balancing</w:t>
      </w:r>
    </w:p>
    <w:p w:rsidR="000C57C0" w:rsidRDefault="00CE373E" w:rsidP="00CE373E">
      <w:pPr>
        <w:spacing w:line="360" w:lineRule="auto"/>
        <w:jc w:val="center"/>
        <w:rPr>
          <w:rFonts w:ascii="Arial" w:hAnsi="Arial" w:cs="Arial"/>
        </w:rPr>
      </w:pPr>
      <w:r>
        <w:rPr>
          <w:noProof/>
        </w:rPr>
        <w:drawing>
          <wp:inline distT="0" distB="0" distL="0" distR="0" wp14:anchorId="5F3B69C7" wp14:editId="4A390085">
            <wp:extent cx="5838096" cy="2933334"/>
            <wp:effectExtent l="76200" t="76200" r="12509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38096" cy="2933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4B6B" w:rsidRDefault="00C94B6B" w:rsidP="00C94B6B">
      <w:pPr>
        <w:spacing w:line="360" w:lineRule="auto"/>
        <w:rPr>
          <w:rFonts w:ascii="Arial" w:hAnsi="Arial" w:cs="Arial"/>
          <w:b/>
          <w:i/>
        </w:rPr>
      </w:pPr>
      <w:r>
        <w:rPr>
          <w:rFonts w:ascii="Arial" w:hAnsi="Arial" w:cs="Arial"/>
        </w:rPr>
        <w:t xml:space="preserve">Potentially Elastic Beanstalk micro services could be placed into a </w:t>
      </w:r>
      <w:r w:rsidRPr="00F73883">
        <w:rPr>
          <w:rFonts w:ascii="Arial" w:hAnsi="Arial" w:cs="Arial"/>
          <w:i/>
          <w:u w:val="single"/>
        </w:rPr>
        <w:t>VPC (Virtual Private Cloud).</w:t>
      </w:r>
      <w:r>
        <w:rPr>
          <w:rFonts w:ascii="Arial" w:hAnsi="Arial" w:cs="Arial"/>
        </w:rPr>
        <w:t xml:space="preserve"> </w:t>
      </w:r>
      <w:r w:rsidRPr="00C94B6B">
        <w:rPr>
          <w:rFonts w:ascii="Arial" w:hAnsi="Arial" w:cs="Arial"/>
          <w:b/>
          <w:i/>
          <w:highlight w:val="yellow"/>
        </w:rPr>
        <w:t>We would need to test if possible to access from a public API to those resources</w:t>
      </w:r>
      <w:r w:rsidR="006337A3">
        <w:rPr>
          <w:rFonts w:ascii="Arial" w:hAnsi="Arial" w:cs="Arial"/>
          <w:b/>
          <w:i/>
          <w:highlight w:val="yellow"/>
        </w:rPr>
        <w:t xml:space="preserve"> so in that way we only allow the API Gateway to be public</w:t>
      </w:r>
      <w:r w:rsidRPr="00C94B6B">
        <w:rPr>
          <w:rFonts w:ascii="Arial" w:hAnsi="Arial" w:cs="Arial"/>
          <w:b/>
          <w:i/>
          <w:highlight w:val="yellow"/>
        </w:rPr>
        <w:t>.</w:t>
      </w:r>
    </w:p>
    <w:p w:rsidR="000520F2" w:rsidRDefault="000520F2">
      <w:pPr>
        <w:rPr>
          <w:rFonts w:ascii="Arial" w:hAnsi="Arial" w:cs="Arial"/>
        </w:rPr>
      </w:pPr>
      <w:r>
        <w:rPr>
          <w:rFonts w:ascii="Arial" w:hAnsi="Arial" w:cs="Arial"/>
        </w:rPr>
        <w:br w:type="page"/>
      </w:r>
    </w:p>
    <w:p w:rsidR="000520F2" w:rsidRPr="000520F2" w:rsidRDefault="000520F2" w:rsidP="000520F2">
      <w:pPr>
        <w:pStyle w:val="Heading1"/>
        <w:rPr>
          <w:rFonts w:ascii="Arial" w:hAnsi="Arial" w:cs="Arial"/>
          <w:color w:val="000000" w:themeColor="text1"/>
        </w:rPr>
      </w:pPr>
      <w:r w:rsidRPr="000520F2">
        <w:rPr>
          <w:rFonts w:ascii="Arial" w:hAnsi="Arial" w:cs="Arial"/>
          <w:color w:val="000000" w:themeColor="text1"/>
        </w:rPr>
        <w:lastRenderedPageBreak/>
        <w:t>Amazon Beanstalk Architecture</w:t>
      </w:r>
      <w:r>
        <w:rPr>
          <w:rFonts w:ascii="Arial" w:hAnsi="Arial" w:cs="Arial"/>
          <w:color w:val="000000" w:themeColor="text1"/>
        </w:rPr>
        <w:t xml:space="preserve"> Overview</w:t>
      </w:r>
    </w:p>
    <w:p w:rsidR="000520F2" w:rsidRPr="000520F2" w:rsidRDefault="000520F2" w:rsidP="000520F2"/>
    <w:p w:rsidR="00767F55" w:rsidRDefault="000520F2" w:rsidP="000520F2">
      <w:pPr>
        <w:spacing w:line="360" w:lineRule="auto"/>
        <w:jc w:val="center"/>
        <w:rPr>
          <w:rFonts w:ascii="Arial" w:hAnsi="Arial" w:cs="Arial"/>
        </w:rPr>
      </w:pPr>
      <w:r>
        <w:rPr>
          <w:noProof/>
        </w:rPr>
        <w:drawing>
          <wp:inline distT="0" distB="0" distL="0" distR="0">
            <wp:extent cx="5943600" cy="3729609"/>
            <wp:effectExtent l="76200" t="76200" r="133350" b="137795"/>
            <wp:docPr id="2" name="Picture 2" descr="http://docs.aws.amazon.com/elasticbeanstalk/latest/dg/images/aeb-architecture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aws.amazon.com/elasticbeanstalk/latest/dg/images/aeb-architecture_work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29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0977" w:rsidRDefault="001E0977">
      <w:pPr>
        <w:rPr>
          <w:rFonts w:ascii="Arial" w:hAnsi="Arial" w:cs="Arial"/>
        </w:rPr>
      </w:pPr>
      <w:r>
        <w:rPr>
          <w:rFonts w:ascii="Arial" w:hAnsi="Arial" w:cs="Arial"/>
        </w:rPr>
        <w:br w:type="page"/>
      </w:r>
    </w:p>
    <w:p w:rsidR="001E0977" w:rsidRDefault="001E0977" w:rsidP="001E0977">
      <w:pPr>
        <w:pStyle w:val="Heading1"/>
        <w:rPr>
          <w:rFonts w:asciiTheme="minorHAnsi" w:hAnsiTheme="minorHAnsi"/>
          <w:color w:val="000000" w:themeColor="text1"/>
        </w:rPr>
      </w:pPr>
      <w:r w:rsidRPr="001E0977">
        <w:rPr>
          <w:rFonts w:asciiTheme="minorHAnsi" w:hAnsiTheme="minorHAnsi"/>
          <w:color w:val="000000" w:themeColor="text1"/>
        </w:rPr>
        <w:lastRenderedPageBreak/>
        <w:t>API Gateway Architecture</w:t>
      </w:r>
    </w:p>
    <w:p w:rsidR="001E0977" w:rsidRDefault="001E0977" w:rsidP="001E0977"/>
    <w:p w:rsidR="001E0977" w:rsidRDefault="001E0977" w:rsidP="001E0977">
      <w:pPr>
        <w:spacing w:line="360" w:lineRule="auto"/>
        <w:jc w:val="both"/>
        <w:rPr>
          <w:rFonts w:ascii="Arial" w:hAnsi="Arial" w:cs="Arial"/>
        </w:rPr>
      </w:pPr>
      <w:r>
        <w:rPr>
          <w:rFonts w:ascii="Arial" w:hAnsi="Arial" w:cs="Arial"/>
        </w:rPr>
        <w:t>The API Gateway is a micro service with a public HTTP API that covers all the system functionality. The API Gateway acts like an adapter between application and Micro services.</w:t>
      </w:r>
    </w:p>
    <w:p w:rsidR="001E0977" w:rsidRDefault="001E0977" w:rsidP="001E0977">
      <w:pPr>
        <w:spacing w:line="360" w:lineRule="auto"/>
        <w:jc w:val="both"/>
        <w:rPr>
          <w:rFonts w:ascii="Arial" w:hAnsi="Arial" w:cs="Arial"/>
        </w:rPr>
      </w:pPr>
      <w:r>
        <w:rPr>
          <w:rFonts w:ascii="Arial" w:hAnsi="Arial" w:cs="Arial"/>
        </w:rPr>
        <w:t>The API Gateway is in charge of handle incoming requests and security concerns in collaboration with a Login micro service which preferable will be isolated as well.</w:t>
      </w:r>
    </w:p>
    <w:p w:rsidR="001E0977" w:rsidRDefault="00F4075E" w:rsidP="00F4075E">
      <w:pPr>
        <w:spacing w:line="360" w:lineRule="auto"/>
        <w:jc w:val="center"/>
        <w:rPr>
          <w:rFonts w:ascii="Arial" w:hAnsi="Arial" w:cs="Arial"/>
        </w:rPr>
      </w:pPr>
      <w:r>
        <w:rPr>
          <w:noProof/>
        </w:rPr>
        <w:drawing>
          <wp:inline distT="0" distB="0" distL="0" distR="0" wp14:anchorId="7BA8675C" wp14:editId="0692257E">
            <wp:extent cx="4028572" cy="46761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28572" cy="4676191"/>
                    </a:xfrm>
                    <a:prstGeom prst="rect">
                      <a:avLst/>
                    </a:prstGeom>
                  </pic:spPr>
                </pic:pic>
              </a:graphicData>
            </a:graphic>
          </wp:inline>
        </w:drawing>
      </w:r>
    </w:p>
    <w:p w:rsidR="000232E4" w:rsidRDefault="00AF52DB" w:rsidP="00AF52DB">
      <w:pPr>
        <w:spacing w:line="360" w:lineRule="auto"/>
        <w:jc w:val="both"/>
        <w:rPr>
          <w:rFonts w:ascii="Arial" w:hAnsi="Arial" w:cs="Arial"/>
        </w:rPr>
      </w:pPr>
      <w:r>
        <w:rPr>
          <w:rFonts w:ascii="Arial" w:hAnsi="Arial" w:cs="Arial"/>
        </w:rPr>
        <w:t>That API Gateway is in charge of login the user using the application by:</w:t>
      </w:r>
    </w:p>
    <w:p w:rsidR="00AF52DB" w:rsidRPr="00AF52DB" w:rsidRDefault="00AF52DB" w:rsidP="00AF52DB">
      <w:pPr>
        <w:pStyle w:val="ListParagraph"/>
        <w:numPr>
          <w:ilvl w:val="0"/>
          <w:numId w:val="5"/>
        </w:numPr>
        <w:spacing w:line="360" w:lineRule="auto"/>
        <w:rPr>
          <w:rFonts w:ascii="Arial" w:hAnsi="Arial" w:cs="Arial"/>
          <w:i/>
        </w:rPr>
      </w:pPr>
      <w:r w:rsidRPr="00AF52DB">
        <w:rPr>
          <w:rFonts w:ascii="Arial" w:hAnsi="Arial" w:cs="Arial"/>
          <w:i/>
        </w:rPr>
        <w:t>Cookie</w:t>
      </w:r>
    </w:p>
    <w:p w:rsidR="00AF52DB" w:rsidRDefault="00AF52DB" w:rsidP="00AF52DB">
      <w:pPr>
        <w:pStyle w:val="ListParagraph"/>
        <w:numPr>
          <w:ilvl w:val="0"/>
          <w:numId w:val="5"/>
        </w:numPr>
        <w:spacing w:line="360" w:lineRule="auto"/>
        <w:rPr>
          <w:rFonts w:ascii="Arial" w:hAnsi="Arial" w:cs="Arial"/>
          <w:i/>
        </w:rPr>
      </w:pPr>
      <w:r w:rsidRPr="00AF52DB">
        <w:rPr>
          <w:rFonts w:ascii="Arial" w:hAnsi="Arial" w:cs="Arial"/>
          <w:i/>
        </w:rPr>
        <w:t>Jwt</w:t>
      </w:r>
    </w:p>
    <w:p w:rsidR="00AF52DB" w:rsidRDefault="00AF52DB">
      <w:pPr>
        <w:rPr>
          <w:rFonts w:ascii="Arial" w:hAnsi="Arial" w:cs="Arial"/>
          <w:i/>
        </w:rPr>
      </w:pPr>
      <w:r>
        <w:rPr>
          <w:rFonts w:ascii="Arial" w:hAnsi="Arial" w:cs="Arial"/>
          <w:i/>
        </w:rPr>
        <w:br w:type="page"/>
      </w:r>
    </w:p>
    <w:p w:rsidR="00AF52DB" w:rsidRDefault="006D2877" w:rsidP="006D2877">
      <w:pPr>
        <w:spacing w:line="360" w:lineRule="auto"/>
        <w:jc w:val="both"/>
        <w:rPr>
          <w:rFonts w:ascii="Arial" w:hAnsi="Arial" w:cs="Arial"/>
        </w:rPr>
      </w:pPr>
      <w:r>
        <w:rPr>
          <w:rFonts w:ascii="Arial" w:hAnsi="Arial" w:cs="Arial"/>
        </w:rPr>
        <w:lastRenderedPageBreak/>
        <w:t xml:space="preserve">It mainly </w:t>
      </w:r>
      <w:r w:rsidR="003A6988">
        <w:rPr>
          <w:rFonts w:ascii="Arial" w:hAnsi="Arial" w:cs="Arial"/>
        </w:rPr>
        <w:t>could</w:t>
      </w:r>
      <w:r>
        <w:rPr>
          <w:rFonts w:ascii="Arial" w:hAnsi="Arial" w:cs="Arial"/>
        </w:rPr>
        <w:t xml:space="preserve"> use a nugget package called </w:t>
      </w:r>
      <w:r w:rsidRPr="006D2877">
        <w:rPr>
          <w:rFonts w:ascii="Arial" w:hAnsi="Arial" w:cs="Arial"/>
          <w:b/>
          <w:i/>
        </w:rPr>
        <w:t>OpenIdConnect</w:t>
      </w:r>
      <w:r>
        <w:rPr>
          <w:rFonts w:ascii="Arial" w:hAnsi="Arial" w:cs="Arial"/>
          <w:b/>
          <w:i/>
        </w:rPr>
        <w:t xml:space="preserve"> </w:t>
      </w:r>
      <w:r>
        <w:rPr>
          <w:rFonts w:ascii="Arial" w:hAnsi="Arial" w:cs="Arial"/>
        </w:rPr>
        <w:t>which allows clients of all types to request and receive information about authenticated session and end-users</w:t>
      </w:r>
      <w:r w:rsidR="003A6988">
        <w:rPr>
          <w:rFonts w:ascii="Arial" w:hAnsi="Arial" w:cs="Arial"/>
        </w:rPr>
        <w:t xml:space="preserve"> performed by an Authorization Server (</w:t>
      </w:r>
      <w:r w:rsidR="003A6988" w:rsidRPr="003A6988">
        <w:rPr>
          <w:rFonts w:ascii="Arial" w:hAnsi="Arial" w:cs="Arial"/>
          <w:i/>
        </w:rPr>
        <w:t>aka authority</w:t>
      </w:r>
      <w:r w:rsidR="003A6988">
        <w:rPr>
          <w:rFonts w:ascii="Arial" w:hAnsi="Arial" w:cs="Arial"/>
        </w:rPr>
        <w:t>)</w:t>
      </w:r>
      <w:r>
        <w:rPr>
          <w:rFonts w:ascii="Arial" w:hAnsi="Arial" w:cs="Arial"/>
        </w:rPr>
        <w:t>.</w:t>
      </w:r>
      <w:r w:rsidR="003A6988">
        <w:rPr>
          <w:rFonts w:ascii="Arial" w:hAnsi="Arial" w:cs="Arial"/>
        </w:rPr>
        <w:t xml:space="preserve"> It has support for .NET Core.</w:t>
      </w:r>
    </w:p>
    <w:p w:rsidR="003A6988" w:rsidRDefault="003A6988" w:rsidP="006D2877">
      <w:pPr>
        <w:spacing w:line="360" w:lineRule="auto"/>
        <w:jc w:val="both"/>
        <w:rPr>
          <w:rFonts w:ascii="Arial" w:hAnsi="Arial" w:cs="Arial"/>
        </w:rPr>
      </w:pPr>
      <w:hyperlink r:id="rId12" w:history="1">
        <w:r w:rsidRPr="00B40075">
          <w:rPr>
            <w:rStyle w:val="Hyperlink"/>
            <w:rFonts w:ascii="Arial" w:hAnsi="Arial" w:cs="Arial"/>
          </w:rPr>
          <w:t>http://openid.net/connect/</w:t>
        </w:r>
      </w:hyperlink>
      <w:r>
        <w:rPr>
          <w:rFonts w:ascii="Arial" w:hAnsi="Arial" w:cs="Arial"/>
        </w:rPr>
        <w:t xml:space="preserve"> </w:t>
      </w:r>
    </w:p>
    <w:p w:rsidR="00D73C18" w:rsidRDefault="00D73C18" w:rsidP="006D2877">
      <w:pPr>
        <w:spacing w:line="360" w:lineRule="auto"/>
        <w:jc w:val="both"/>
        <w:rPr>
          <w:rFonts w:ascii="Arial" w:hAnsi="Arial" w:cs="Arial"/>
        </w:rPr>
      </w:pPr>
      <w:r>
        <w:rPr>
          <w:rFonts w:ascii="Arial" w:hAnsi="Arial" w:cs="Arial"/>
        </w:rPr>
        <w:t>Below is an example code to create cookies against an Authorization Server using OpenIdConnect</w:t>
      </w:r>
      <w:r w:rsidR="00F56A92">
        <w:rPr>
          <w:rFonts w:ascii="Arial" w:hAnsi="Arial" w:cs="Arial"/>
        </w:rPr>
        <w:t xml:space="preserve"> which will generate a session cookie to the web application as an example:</w:t>
      </w:r>
    </w:p>
    <w:p w:rsidR="00D73C18" w:rsidRDefault="00D73C18" w:rsidP="00D73C18">
      <w:pPr>
        <w:spacing w:line="360" w:lineRule="auto"/>
        <w:jc w:val="center"/>
        <w:rPr>
          <w:rFonts w:ascii="Arial" w:hAnsi="Arial" w:cs="Arial"/>
        </w:rPr>
      </w:pPr>
      <w:r>
        <w:rPr>
          <w:noProof/>
        </w:rPr>
        <w:drawing>
          <wp:inline distT="0" distB="0" distL="0" distR="0" wp14:anchorId="42174C1F" wp14:editId="51AA28C7">
            <wp:extent cx="4047619" cy="3447619"/>
            <wp:effectExtent l="76200" t="76200" r="124460" b="133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47619" cy="34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DA3" w:rsidRDefault="00174DA3">
      <w:pPr>
        <w:rPr>
          <w:rFonts w:ascii="Arial" w:hAnsi="Arial" w:cs="Arial"/>
        </w:rPr>
      </w:pPr>
      <w:r>
        <w:rPr>
          <w:rFonts w:ascii="Arial" w:hAnsi="Arial" w:cs="Arial"/>
        </w:rPr>
        <w:br w:type="page"/>
      </w:r>
    </w:p>
    <w:p w:rsidR="004250CF" w:rsidRDefault="004250CF" w:rsidP="00174DA3">
      <w:pPr>
        <w:spacing w:line="360" w:lineRule="auto"/>
        <w:rPr>
          <w:rFonts w:ascii="Arial" w:hAnsi="Arial" w:cs="Arial"/>
        </w:rPr>
      </w:pPr>
      <w:r>
        <w:rPr>
          <w:rFonts w:ascii="Arial" w:hAnsi="Arial" w:cs="Arial"/>
        </w:rPr>
        <w:lastRenderedPageBreak/>
        <w:t>The collaboration with other services and the gateway module will look like the sample below:</w:t>
      </w:r>
    </w:p>
    <w:p w:rsidR="004250CF" w:rsidRDefault="004250CF" w:rsidP="004250CF">
      <w:pPr>
        <w:spacing w:line="360" w:lineRule="auto"/>
        <w:jc w:val="center"/>
        <w:rPr>
          <w:rFonts w:ascii="Arial" w:hAnsi="Arial" w:cs="Arial"/>
        </w:rPr>
      </w:pPr>
      <w:r>
        <w:rPr>
          <w:noProof/>
        </w:rPr>
        <w:drawing>
          <wp:inline distT="0" distB="0" distL="0" distR="0" wp14:anchorId="0FA14EAB" wp14:editId="38110A93">
            <wp:extent cx="5733334" cy="4990477"/>
            <wp:effectExtent l="76200" t="76200" r="134620"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3334" cy="4990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7ED" w:rsidRDefault="00FC47ED" w:rsidP="00FC47ED">
      <w:pPr>
        <w:spacing w:line="360" w:lineRule="auto"/>
        <w:jc w:val="both"/>
        <w:rPr>
          <w:rFonts w:ascii="Arial" w:hAnsi="Arial" w:cs="Arial"/>
        </w:rPr>
      </w:pPr>
      <w:r>
        <w:rPr>
          <w:rFonts w:ascii="Arial" w:hAnsi="Arial" w:cs="Arial"/>
        </w:rPr>
        <w:t xml:space="preserve">As we use clients the application will present a small temporal coupling with other services. (A way to </w:t>
      </w:r>
      <w:r w:rsidR="000768E1">
        <w:rPr>
          <w:rFonts w:ascii="Arial" w:hAnsi="Arial" w:cs="Arial"/>
        </w:rPr>
        <w:t>remove</w:t>
      </w:r>
      <w:r>
        <w:rPr>
          <w:rFonts w:ascii="Arial" w:hAnsi="Arial" w:cs="Arial"/>
        </w:rPr>
        <w:t xml:space="preserve"> that is using a service bus if wished).</w:t>
      </w:r>
    </w:p>
    <w:p w:rsidR="008420A4" w:rsidRDefault="008420A4">
      <w:pPr>
        <w:rPr>
          <w:rFonts w:ascii="Arial" w:hAnsi="Arial" w:cs="Arial"/>
        </w:rPr>
      </w:pPr>
      <w:r>
        <w:rPr>
          <w:rFonts w:ascii="Arial" w:hAnsi="Arial" w:cs="Arial"/>
        </w:rPr>
        <w:br w:type="page"/>
      </w:r>
    </w:p>
    <w:p w:rsidR="00FC47ED" w:rsidRPr="008420A4" w:rsidRDefault="008420A4" w:rsidP="008420A4">
      <w:pPr>
        <w:pStyle w:val="Heading1"/>
        <w:rPr>
          <w:rFonts w:asciiTheme="minorHAnsi" w:hAnsiTheme="minorHAnsi"/>
          <w:color w:val="000000" w:themeColor="text1"/>
        </w:rPr>
      </w:pPr>
      <w:r w:rsidRPr="008420A4">
        <w:rPr>
          <w:rFonts w:asciiTheme="minorHAnsi" w:hAnsiTheme="minorHAnsi"/>
          <w:color w:val="000000" w:themeColor="text1"/>
        </w:rPr>
        <w:lastRenderedPageBreak/>
        <w:t>Communicating API Gateway – Micro services System</w:t>
      </w:r>
    </w:p>
    <w:p w:rsidR="008420A4" w:rsidRDefault="008420A4" w:rsidP="008420A4"/>
    <w:p w:rsidR="008420A4" w:rsidRDefault="00AC6EAE" w:rsidP="00597658">
      <w:pPr>
        <w:spacing w:line="360" w:lineRule="auto"/>
        <w:jc w:val="both"/>
        <w:rPr>
          <w:rFonts w:ascii="Arial" w:hAnsi="Arial" w:cs="Arial"/>
        </w:rPr>
      </w:pPr>
      <w:r>
        <w:rPr>
          <w:rFonts w:ascii="Arial" w:hAnsi="Arial" w:cs="Arial"/>
        </w:rPr>
        <w:t>In order to communicate to other micro services using client classes for doing it, API Gateway has to request access to the Identity Micro service which will return a JWT (</w:t>
      </w:r>
      <w:r w:rsidRPr="00384D74">
        <w:rPr>
          <w:rFonts w:ascii="Arial" w:hAnsi="Arial" w:cs="Arial"/>
          <w:i/>
        </w:rPr>
        <w:t>Json web Token</w:t>
      </w:r>
      <w:r>
        <w:rPr>
          <w:rFonts w:ascii="Arial" w:hAnsi="Arial" w:cs="Arial"/>
        </w:rPr>
        <w:t>) if valid.</w:t>
      </w:r>
      <w:r w:rsidR="000768E1">
        <w:rPr>
          <w:rFonts w:ascii="Arial" w:hAnsi="Arial" w:cs="Arial"/>
        </w:rPr>
        <w:t xml:space="preserve"> (Since probably the API Gateway become the last thing to do that would not possible at the beginning).</w:t>
      </w:r>
    </w:p>
    <w:p w:rsidR="00FF0949" w:rsidRDefault="00073DB3" w:rsidP="00073DB3">
      <w:pPr>
        <w:spacing w:line="360" w:lineRule="auto"/>
        <w:jc w:val="center"/>
        <w:rPr>
          <w:rFonts w:ascii="Arial" w:hAnsi="Arial" w:cs="Arial"/>
        </w:rPr>
      </w:pPr>
      <w:r>
        <w:rPr>
          <w:rFonts w:ascii="Arial" w:hAnsi="Arial" w:cs="Arial"/>
          <w:noProof/>
        </w:rPr>
        <w:drawing>
          <wp:inline distT="0" distB="0" distL="0" distR="0">
            <wp:extent cx="432435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Gateway-Security.png"/>
                    <pic:cNvPicPr/>
                  </pic:nvPicPr>
                  <pic:blipFill>
                    <a:blip r:embed="rId15">
                      <a:extLst>
                        <a:ext uri="{28A0092B-C50C-407E-A947-70E740481C1C}">
                          <a14:useLocalDpi xmlns:a14="http://schemas.microsoft.com/office/drawing/2010/main" val="0"/>
                        </a:ext>
                      </a:extLst>
                    </a:blip>
                    <a:stretch>
                      <a:fillRect/>
                    </a:stretch>
                  </pic:blipFill>
                  <pic:spPr>
                    <a:xfrm>
                      <a:off x="0" y="0"/>
                      <a:ext cx="4324350" cy="2647950"/>
                    </a:xfrm>
                    <a:prstGeom prst="rect">
                      <a:avLst/>
                    </a:prstGeom>
                  </pic:spPr>
                </pic:pic>
              </a:graphicData>
            </a:graphic>
          </wp:inline>
        </w:drawing>
      </w:r>
    </w:p>
    <w:p w:rsidR="00CD3F22" w:rsidRDefault="00CD3F22" w:rsidP="00CD3F22">
      <w:pPr>
        <w:spacing w:line="360" w:lineRule="auto"/>
        <w:jc w:val="both"/>
        <w:rPr>
          <w:rFonts w:ascii="Arial" w:hAnsi="Arial" w:cs="Arial"/>
          <w:b/>
          <w:i/>
        </w:rPr>
      </w:pPr>
      <w:r w:rsidRPr="00D0442B">
        <w:rPr>
          <w:rFonts w:ascii="Arial" w:hAnsi="Arial" w:cs="Arial"/>
          <w:b/>
          <w:i/>
          <w:highlight w:val="yellow"/>
        </w:rPr>
        <w:t>An HttpClientFactory component would be necessary for adding common headers and requesting a JWT before sending out the reque</w:t>
      </w:r>
      <w:r w:rsidRPr="00715AB1">
        <w:rPr>
          <w:rFonts w:ascii="Arial" w:hAnsi="Arial" w:cs="Arial"/>
          <w:b/>
          <w:i/>
          <w:highlight w:val="yellow"/>
        </w:rPr>
        <w:t>st.</w:t>
      </w:r>
      <w:r w:rsidR="00715AB1" w:rsidRPr="00715AB1">
        <w:rPr>
          <w:rFonts w:ascii="Arial" w:hAnsi="Arial" w:cs="Arial"/>
          <w:b/>
          <w:i/>
          <w:highlight w:val="yellow"/>
        </w:rPr>
        <w:t xml:space="preserve"> That could be part of a nugget package.</w:t>
      </w:r>
    </w:p>
    <w:p w:rsidR="00907710" w:rsidRDefault="00AA6A5E" w:rsidP="00AA6A5E">
      <w:pPr>
        <w:spacing w:line="360" w:lineRule="auto"/>
        <w:jc w:val="center"/>
        <w:rPr>
          <w:rFonts w:ascii="Arial" w:hAnsi="Arial" w:cs="Arial"/>
          <w:b/>
          <w:i/>
        </w:rPr>
      </w:pPr>
      <w:r>
        <w:rPr>
          <w:noProof/>
        </w:rPr>
        <w:drawing>
          <wp:inline distT="0" distB="0" distL="0" distR="0" wp14:anchorId="30438DD1" wp14:editId="7C8D0979">
            <wp:extent cx="5943600" cy="2312035"/>
            <wp:effectExtent l="76200" t="76200" r="13335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6A5E" w:rsidRDefault="00907710" w:rsidP="003774CA">
      <w:pPr>
        <w:pStyle w:val="Heading1"/>
        <w:rPr>
          <w:rFonts w:ascii="Arial" w:hAnsi="Arial" w:cs="Arial"/>
          <w:color w:val="000000" w:themeColor="text1"/>
        </w:rPr>
      </w:pPr>
      <w:r>
        <w:br w:type="page"/>
      </w:r>
      <w:r w:rsidR="003774CA">
        <w:rPr>
          <w:rFonts w:ascii="Arial" w:hAnsi="Arial" w:cs="Arial"/>
          <w:color w:val="000000" w:themeColor="text1"/>
        </w:rPr>
        <w:lastRenderedPageBreak/>
        <w:t>Correlation ID</w:t>
      </w:r>
    </w:p>
    <w:p w:rsidR="003774CA" w:rsidRDefault="003774CA" w:rsidP="003774CA"/>
    <w:p w:rsidR="003774CA" w:rsidRDefault="001A4254" w:rsidP="001A4254">
      <w:pPr>
        <w:spacing w:line="360" w:lineRule="auto"/>
        <w:jc w:val="both"/>
        <w:rPr>
          <w:rFonts w:ascii="Arial" w:hAnsi="Arial" w:cs="Arial"/>
        </w:rPr>
      </w:pPr>
      <w:r>
        <w:rPr>
          <w:rFonts w:ascii="Arial" w:hAnsi="Arial" w:cs="Arial"/>
        </w:rPr>
        <w:t>It is an ID value to uniquely identify an entity across multiple systems. In that case the correlation token usually will be propagated from the API Gateway through all micro services involved in the request.</w:t>
      </w:r>
    </w:p>
    <w:p w:rsidR="009B20D9" w:rsidRDefault="009B20D9" w:rsidP="009B20D9">
      <w:pPr>
        <w:spacing w:line="360" w:lineRule="auto"/>
        <w:jc w:val="center"/>
        <w:rPr>
          <w:rFonts w:ascii="Arial" w:hAnsi="Arial" w:cs="Arial"/>
        </w:rPr>
      </w:pPr>
      <w:r>
        <w:rPr>
          <w:noProof/>
        </w:rPr>
        <w:drawing>
          <wp:inline distT="0" distB="0" distL="0" distR="0" wp14:anchorId="3266EEB7" wp14:editId="11165BF8">
            <wp:extent cx="5771429" cy="2952381"/>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71429" cy="2952381"/>
                    </a:xfrm>
                    <a:prstGeom prst="rect">
                      <a:avLst/>
                    </a:prstGeom>
                  </pic:spPr>
                </pic:pic>
              </a:graphicData>
            </a:graphic>
          </wp:inline>
        </w:drawing>
      </w:r>
    </w:p>
    <w:p w:rsidR="009147AB" w:rsidRDefault="009B20D9" w:rsidP="009B20D9">
      <w:pPr>
        <w:spacing w:line="360" w:lineRule="auto"/>
        <w:jc w:val="both"/>
        <w:rPr>
          <w:rFonts w:ascii="Arial" w:hAnsi="Arial" w:cs="Arial"/>
        </w:rPr>
      </w:pPr>
      <w:r>
        <w:rPr>
          <w:rFonts w:ascii="Arial" w:hAnsi="Arial" w:cs="Arial"/>
        </w:rPr>
        <w:t xml:space="preserve">That’s the example when a micro service is broken. Without that we should not be able to track the request from the beginning. So every incoming request will attach a correlation id to the outgoing request into a header. Then a middleware (which could be a common library in out .NET Micro services Platform) check for the incoming request verifying the presence of </w:t>
      </w:r>
      <w:r w:rsidR="009147AB">
        <w:rPr>
          <w:rFonts w:ascii="Arial" w:hAnsi="Arial" w:cs="Arial"/>
        </w:rPr>
        <w:t xml:space="preserve">the </w:t>
      </w:r>
      <w:r w:rsidR="009147AB" w:rsidRPr="009147AB">
        <w:rPr>
          <w:rFonts w:ascii="Arial" w:hAnsi="Arial" w:cs="Arial"/>
          <w:b/>
          <w:i/>
        </w:rPr>
        <w:t>Correlation</w:t>
      </w:r>
      <w:r w:rsidR="00CA771F">
        <w:rPr>
          <w:rFonts w:ascii="Arial" w:hAnsi="Arial" w:cs="Arial"/>
          <w:b/>
          <w:i/>
        </w:rPr>
        <w:t xml:space="preserve"> </w:t>
      </w:r>
      <w:r w:rsidR="009147AB" w:rsidRPr="009147AB">
        <w:rPr>
          <w:rFonts w:ascii="Arial" w:hAnsi="Arial" w:cs="Arial"/>
          <w:b/>
          <w:i/>
        </w:rPr>
        <w:t>Id</w:t>
      </w:r>
      <w:r w:rsidR="001F3C63">
        <w:rPr>
          <w:rFonts w:ascii="Arial" w:hAnsi="Arial" w:cs="Arial"/>
          <w:b/>
          <w:i/>
        </w:rPr>
        <w:t xml:space="preserve"> </w:t>
      </w:r>
      <w:r w:rsidR="001F3C63" w:rsidRPr="001F3C63">
        <w:rPr>
          <w:rFonts w:ascii="Arial" w:hAnsi="Arial" w:cs="Arial"/>
        </w:rPr>
        <w:t>as well as doing loggin</w:t>
      </w:r>
      <w:r w:rsidR="001F3C63">
        <w:rPr>
          <w:rFonts w:ascii="Arial" w:hAnsi="Arial" w:cs="Arial"/>
        </w:rPr>
        <w:t>g</w:t>
      </w:r>
      <w:r>
        <w:rPr>
          <w:rFonts w:ascii="Arial" w:hAnsi="Arial" w:cs="Arial"/>
        </w:rPr>
        <w:t>.</w:t>
      </w:r>
    </w:p>
    <w:p w:rsidR="00AB2E62" w:rsidRDefault="00AB2E62">
      <w:pPr>
        <w:rPr>
          <w:rFonts w:ascii="Arial" w:hAnsi="Arial" w:cs="Arial"/>
        </w:rPr>
      </w:pPr>
      <w:r>
        <w:rPr>
          <w:rFonts w:ascii="Arial" w:hAnsi="Arial" w:cs="Arial"/>
        </w:rPr>
        <w:br w:type="page"/>
      </w:r>
    </w:p>
    <w:p w:rsidR="00AB2E62" w:rsidRDefault="00464A3C" w:rsidP="009B20D9">
      <w:pPr>
        <w:spacing w:line="360" w:lineRule="auto"/>
        <w:jc w:val="both"/>
        <w:rPr>
          <w:rFonts w:ascii="Arial" w:hAnsi="Arial" w:cs="Arial"/>
        </w:rPr>
      </w:pPr>
      <w:r>
        <w:rPr>
          <w:rFonts w:ascii="Arial" w:hAnsi="Arial" w:cs="Arial"/>
        </w:rPr>
        <w:lastRenderedPageBreak/>
        <w:t xml:space="preserve">A way to generate correlations id could be using </w:t>
      </w:r>
      <w:r w:rsidR="001102DD">
        <w:rPr>
          <w:rFonts w:ascii="Arial" w:hAnsi="Arial" w:cs="Arial"/>
        </w:rPr>
        <w:t>DI</w:t>
      </w:r>
      <w:r>
        <w:rPr>
          <w:rFonts w:ascii="Arial" w:hAnsi="Arial" w:cs="Arial"/>
        </w:rPr>
        <w:t xml:space="preserve"> </w:t>
      </w:r>
      <w:r w:rsidR="00AB2E62">
        <w:rPr>
          <w:rFonts w:ascii="Arial" w:hAnsi="Arial" w:cs="Arial"/>
        </w:rPr>
        <w:t xml:space="preserve">to inject the correlation id to the components making requests and an </w:t>
      </w:r>
      <w:proofErr w:type="spellStart"/>
      <w:r w:rsidR="00AB2E62">
        <w:rPr>
          <w:rFonts w:ascii="Arial" w:hAnsi="Arial" w:cs="Arial"/>
        </w:rPr>
        <w:t>Owin</w:t>
      </w:r>
      <w:proofErr w:type="spellEnd"/>
      <w:r w:rsidR="00AB2E62">
        <w:rPr>
          <w:rFonts w:ascii="Arial" w:hAnsi="Arial" w:cs="Arial"/>
        </w:rPr>
        <w:t xml:space="preserve"> middleware</w:t>
      </w:r>
      <w:r>
        <w:rPr>
          <w:rFonts w:ascii="Arial" w:hAnsi="Arial" w:cs="Arial"/>
        </w:rPr>
        <w:t>.</w:t>
      </w:r>
      <w:r w:rsidR="00AB2E62">
        <w:rPr>
          <w:rFonts w:ascii="Arial" w:hAnsi="Arial" w:cs="Arial"/>
        </w:rPr>
        <w:t xml:space="preserve"> </w:t>
      </w:r>
    </w:p>
    <w:p w:rsidR="00AB2E62" w:rsidRDefault="00AB2E62" w:rsidP="009B20D9">
      <w:pPr>
        <w:spacing w:line="360" w:lineRule="auto"/>
        <w:jc w:val="both"/>
        <w:rPr>
          <w:rFonts w:ascii="Arial" w:hAnsi="Arial" w:cs="Arial"/>
        </w:rPr>
      </w:pPr>
      <w:r w:rsidRPr="00427B34">
        <w:rPr>
          <w:rFonts w:ascii="Arial" w:hAnsi="Arial" w:cs="Arial"/>
          <w:b/>
          <w:i/>
        </w:rPr>
        <w:t>Example:</w:t>
      </w:r>
      <w:r>
        <w:rPr>
          <w:rFonts w:ascii="Arial" w:hAnsi="Arial" w:cs="Arial"/>
        </w:rPr>
        <w:t xml:space="preserve"> Injecting the </w:t>
      </w:r>
      <w:r w:rsidRPr="00427B34">
        <w:rPr>
          <w:rFonts w:ascii="Arial" w:hAnsi="Arial" w:cs="Arial"/>
          <w:b/>
          <w:i/>
        </w:rPr>
        <w:t>CorrelationId</w:t>
      </w:r>
      <w:r w:rsidR="00B22615">
        <w:rPr>
          <w:rFonts w:ascii="Arial" w:hAnsi="Arial" w:cs="Arial"/>
        </w:rPr>
        <w:t xml:space="preserve"> (created by an </w:t>
      </w:r>
      <w:r w:rsidR="00B22615" w:rsidRPr="008C57FD">
        <w:rPr>
          <w:rFonts w:ascii="Arial" w:hAnsi="Arial" w:cs="Arial"/>
          <w:b/>
          <w:i/>
        </w:rPr>
        <w:t>OWIN</w:t>
      </w:r>
      <w:r w:rsidR="00B22615">
        <w:rPr>
          <w:rFonts w:ascii="Arial" w:hAnsi="Arial" w:cs="Arial"/>
        </w:rPr>
        <w:t xml:space="preserve"> middleware)</w:t>
      </w:r>
      <w:r>
        <w:rPr>
          <w:rFonts w:ascii="Arial" w:hAnsi="Arial" w:cs="Arial"/>
        </w:rPr>
        <w:t xml:space="preserve"> to </w:t>
      </w:r>
      <w:bookmarkStart w:id="0" w:name="_GoBack"/>
      <w:bookmarkEnd w:id="0"/>
      <w:r w:rsidR="00176322">
        <w:rPr>
          <w:rFonts w:ascii="Arial" w:hAnsi="Arial" w:cs="Arial"/>
        </w:rPr>
        <w:t>an</w:t>
      </w:r>
      <w:r>
        <w:rPr>
          <w:rFonts w:ascii="Arial" w:hAnsi="Arial" w:cs="Arial"/>
        </w:rPr>
        <w:t xml:space="preserve"> </w:t>
      </w:r>
      <w:r w:rsidRPr="00427B34">
        <w:rPr>
          <w:rFonts w:ascii="Arial" w:hAnsi="Arial" w:cs="Arial"/>
          <w:b/>
          <w:i/>
        </w:rPr>
        <w:t>HttpClientFactory</w:t>
      </w:r>
      <w:r>
        <w:rPr>
          <w:rFonts w:ascii="Arial" w:hAnsi="Arial" w:cs="Arial"/>
        </w:rPr>
        <w:t xml:space="preserve"> class.</w:t>
      </w:r>
    </w:p>
    <w:p w:rsidR="00464A3C" w:rsidRDefault="00464A3C" w:rsidP="00464A3C">
      <w:pPr>
        <w:spacing w:line="360" w:lineRule="auto"/>
        <w:jc w:val="center"/>
        <w:rPr>
          <w:rFonts w:ascii="Arial" w:hAnsi="Arial" w:cs="Arial"/>
        </w:rPr>
      </w:pPr>
      <w:r>
        <w:rPr>
          <w:noProof/>
        </w:rPr>
        <w:drawing>
          <wp:inline distT="0" distB="0" distL="0" distR="0" wp14:anchorId="7C1A95DF" wp14:editId="22CE48CF">
            <wp:extent cx="5943600" cy="913765"/>
            <wp:effectExtent l="76200" t="76200" r="133350" b="133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13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260C" w:rsidRDefault="00AB2E62" w:rsidP="0075260C">
      <w:pPr>
        <w:spacing w:line="360" w:lineRule="auto"/>
        <w:rPr>
          <w:rFonts w:ascii="Arial" w:hAnsi="Arial" w:cs="Arial"/>
        </w:rPr>
      </w:pPr>
      <w:r w:rsidRPr="00427B34">
        <w:rPr>
          <w:rFonts w:ascii="Arial" w:hAnsi="Arial" w:cs="Arial"/>
          <w:b/>
          <w:i/>
        </w:rPr>
        <w:t>Example:</w:t>
      </w:r>
      <w:r>
        <w:rPr>
          <w:rFonts w:ascii="Arial" w:hAnsi="Arial" w:cs="Arial"/>
        </w:rPr>
        <w:t xml:space="preserve"> Use a middleware to generate the correlation id.</w:t>
      </w:r>
    </w:p>
    <w:p w:rsidR="009B20D9" w:rsidRPr="003774CA" w:rsidRDefault="00AB2E62" w:rsidP="0075260C">
      <w:pPr>
        <w:spacing w:line="360" w:lineRule="auto"/>
        <w:jc w:val="center"/>
        <w:rPr>
          <w:rFonts w:ascii="Arial" w:hAnsi="Arial" w:cs="Arial"/>
        </w:rPr>
      </w:pPr>
      <w:r>
        <w:rPr>
          <w:noProof/>
        </w:rPr>
        <w:drawing>
          <wp:inline distT="0" distB="0" distL="0" distR="0" wp14:anchorId="07A1C6D7" wp14:editId="6455C80C">
            <wp:extent cx="5943600" cy="2807335"/>
            <wp:effectExtent l="76200" t="7620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9B20D9" w:rsidRPr="003774CA" w:rsidSect="0040004C">
      <w:footerReference w:type="default" r:id="rId20"/>
      <w:foot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2D1" w:rsidRDefault="004E02D1" w:rsidP="00CE373E">
      <w:pPr>
        <w:spacing w:after="0" w:line="240" w:lineRule="auto"/>
      </w:pPr>
      <w:r>
        <w:separator/>
      </w:r>
    </w:p>
  </w:endnote>
  <w:endnote w:type="continuationSeparator" w:id="0">
    <w:p w:rsidR="004E02D1" w:rsidRDefault="004E02D1" w:rsidP="00CE3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40004C">
      <w:tc>
        <w:tcPr>
          <w:tcW w:w="918" w:type="dxa"/>
        </w:tcPr>
        <w:p w:rsidR="0040004C" w:rsidRDefault="0040004C">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176322" w:rsidRPr="00176322">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9</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40004C" w:rsidRDefault="0040004C">
          <w:pPr>
            <w:pStyle w:val="Footer"/>
          </w:pPr>
        </w:p>
      </w:tc>
    </w:tr>
  </w:tbl>
  <w:p w:rsidR="0040004C" w:rsidRDefault="004000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CE373E">
      <w:tc>
        <w:tcPr>
          <w:tcW w:w="918" w:type="dxa"/>
        </w:tcPr>
        <w:p w:rsidR="00CE373E" w:rsidRDefault="00CE373E">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FC344E" w:rsidRPr="00FC344E">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CE373E" w:rsidRDefault="00CE373E">
          <w:pPr>
            <w:pStyle w:val="Footer"/>
          </w:pPr>
        </w:p>
      </w:tc>
    </w:tr>
  </w:tbl>
  <w:p w:rsidR="0040004C" w:rsidRDefault="004000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2D1" w:rsidRDefault="004E02D1" w:rsidP="00CE373E">
      <w:pPr>
        <w:spacing w:after="0" w:line="240" w:lineRule="auto"/>
      </w:pPr>
      <w:r>
        <w:separator/>
      </w:r>
    </w:p>
  </w:footnote>
  <w:footnote w:type="continuationSeparator" w:id="0">
    <w:p w:rsidR="004E02D1" w:rsidRDefault="004E02D1" w:rsidP="00CE37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F6419"/>
    <w:multiLevelType w:val="hybridMultilevel"/>
    <w:tmpl w:val="AF20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0909C7"/>
    <w:multiLevelType w:val="hybridMultilevel"/>
    <w:tmpl w:val="96DE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A8463D"/>
    <w:multiLevelType w:val="hybridMultilevel"/>
    <w:tmpl w:val="93DAB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017268"/>
    <w:multiLevelType w:val="hybridMultilevel"/>
    <w:tmpl w:val="B5AAD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0F4E25"/>
    <w:multiLevelType w:val="hybridMultilevel"/>
    <w:tmpl w:val="60D4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ADE"/>
    <w:rsid w:val="000232E4"/>
    <w:rsid w:val="000520F2"/>
    <w:rsid w:val="00073DB3"/>
    <w:rsid w:val="000768E1"/>
    <w:rsid w:val="000C57C0"/>
    <w:rsid w:val="001102DD"/>
    <w:rsid w:val="00124066"/>
    <w:rsid w:val="00174DA3"/>
    <w:rsid w:val="00176322"/>
    <w:rsid w:val="001A4254"/>
    <w:rsid w:val="001C6EA3"/>
    <w:rsid w:val="001E0977"/>
    <w:rsid w:val="001F3C63"/>
    <w:rsid w:val="003774CA"/>
    <w:rsid w:val="00384D74"/>
    <w:rsid w:val="003A190B"/>
    <w:rsid w:val="003A6988"/>
    <w:rsid w:val="0040004C"/>
    <w:rsid w:val="004250CF"/>
    <w:rsid w:val="00427B34"/>
    <w:rsid w:val="00464A3C"/>
    <w:rsid w:val="004E02D1"/>
    <w:rsid w:val="00597658"/>
    <w:rsid w:val="005F5D23"/>
    <w:rsid w:val="006337A3"/>
    <w:rsid w:val="006613C5"/>
    <w:rsid w:val="006D2877"/>
    <w:rsid w:val="00715AB1"/>
    <w:rsid w:val="00735049"/>
    <w:rsid w:val="0075260C"/>
    <w:rsid w:val="00767F55"/>
    <w:rsid w:val="007C688C"/>
    <w:rsid w:val="007E2BF6"/>
    <w:rsid w:val="008420A4"/>
    <w:rsid w:val="008C57FD"/>
    <w:rsid w:val="009032FB"/>
    <w:rsid w:val="00907710"/>
    <w:rsid w:val="009147AB"/>
    <w:rsid w:val="0093473F"/>
    <w:rsid w:val="009B20D9"/>
    <w:rsid w:val="00A35F79"/>
    <w:rsid w:val="00AA6A5E"/>
    <w:rsid w:val="00AB2E62"/>
    <w:rsid w:val="00AC6EAE"/>
    <w:rsid w:val="00AF52DB"/>
    <w:rsid w:val="00B22615"/>
    <w:rsid w:val="00C94B6B"/>
    <w:rsid w:val="00C960E0"/>
    <w:rsid w:val="00CA771F"/>
    <w:rsid w:val="00CD3F22"/>
    <w:rsid w:val="00CE373E"/>
    <w:rsid w:val="00D0442B"/>
    <w:rsid w:val="00D3324C"/>
    <w:rsid w:val="00D42048"/>
    <w:rsid w:val="00D73C18"/>
    <w:rsid w:val="00D973B3"/>
    <w:rsid w:val="00E271EB"/>
    <w:rsid w:val="00E576CF"/>
    <w:rsid w:val="00EF2ADE"/>
    <w:rsid w:val="00F4075E"/>
    <w:rsid w:val="00F56A92"/>
    <w:rsid w:val="00F73883"/>
    <w:rsid w:val="00FC344E"/>
    <w:rsid w:val="00FC47ED"/>
    <w:rsid w:val="00FF0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13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2A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2AD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E2BF6"/>
    <w:pPr>
      <w:ind w:left="720"/>
      <w:contextualSpacing/>
    </w:pPr>
  </w:style>
  <w:style w:type="character" w:customStyle="1" w:styleId="Heading1Char">
    <w:name w:val="Heading 1 Char"/>
    <w:basedOn w:val="DefaultParagraphFont"/>
    <w:link w:val="Heading1"/>
    <w:uiPriority w:val="9"/>
    <w:rsid w:val="006613C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E37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73E"/>
    <w:rPr>
      <w:rFonts w:ascii="Tahoma" w:hAnsi="Tahoma" w:cs="Tahoma"/>
      <w:sz w:val="16"/>
      <w:szCs w:val="16"/>
    </w:rPr>
  </w:style>
  <w:style w:type="paragraph" w:styleId="Header">
    <w:name w:val="header"/>
    <w:basedOn w:val="Normal"/>
    <w:link w:val="HeaderChar"/>
    <w:uiPriority w:val="99"/>
    <w:unhideWhenUsed/>
    <w:rsid w:val="00CE3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3E"/>
  </w:style>
  <w:style w:type="paragraph" w:styleId="Footer">
    <w:name w:val="footer"/>
    <w:basedOn w:val="Normal"/>
    <w:link w:val="FooterChar"/>
    <w:uiPriority w:val="99"/>
    <w:unhideWhenUsed/>
    <w:rsid w:val="00CE3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3E"/>
  </w:style>
  <w:style w:type="character" w:styleId="Hyperlink">
    <w:name w:val="Hyperlink"/>
    <w:basedOn w:val="DefaultParagraphFont"/>
    <w:uiPriority w:val="99"/>
    <w:unhideWhenUsed/>
    <w:rsid w:val="003A698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13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2A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2AD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E2BF6"/>
    <w:pPr>
      <w:ind w:left="720"/>
      <w:contextualSpacing/>
    </w:pPr>
  </w:style>
  <w:style w:type="character" w:customStyle="1" w:styleId="Heading1Char">
    <w:name w:val="Heading 1 Char"/>
    <w:basedOn w:val="DefaultParagraphFont"/>
    <w:link w:val="Heading1"/>
    <w:uiPriority w:val="9"/>
    <w:rsid w:val="006613C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E37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73E"/>
    <w:rPr>
      <w:rFonts w:ascii="Tahoma" w:hAnsi="Tahoma" w:cs="Tahoma"/>
      <w:sz w:val="16"/>
      <w:szCs w:val="16"/>
    </w:rPr>
  </w:style>
  <w:style w:type="paragraph" w:styleId="Header">
    <w:name w:val="header"/>
    <w:basedOn w:val="Normal"/>
    <w:link w:val="HeaderChar"/>
    <w:uiPriority w:val="99"/>
    <w:unhideWhenUsed/>
    <w:rsid w:val="00CE3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3E"/>
  </w:style>
  <w:style w:type="paragraph" w:styleId="Footer">
    <w:name w:val="footer"/>
    <w:basedOn w:val="Normal"/>
    <w:link w:val="FooterChar"/>
    <w:uiPriority w:val="99"/>
    <w:unhideWhenUsed/>
    <w:rsid w:val="00CE3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3E"/>
  </w:style>
  <w:style w:type="character" w:styleId="Hyperlink">
    <w:name w:val="Hyperlink"/>
    <w:basedOn w:val="DefaultParagraphFont"/>
    <w:uiPriority w:val="99"/>
    <w:unhideWhenUsed/>
    <w:rsid w:val="003A69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openid.net/connect/"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82007B-843B-41FC-ADA7-39E9F57FA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9</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Marcelo Del Negro</dc:creator>
  <cp:lastModifiedBy>Hugo Marcelo Del Negro</cp:lastModifiedBy>
  <cp:revision>64</cp:revision>
  <dcterms:created xsi:type="dcterms:W3CDTF">2017-01-25T16:48:00Z</dcterms:created>
  <dcterms:modified xsi:type="dcterms:W3CDTF">2017-01-25T22:17:00Z</dcterms:modified>
</cp:coreProperties>
</file>